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C9B" w:rsidRPr="006A6B0B" w:rsidRDefault="003A6C9B" w:rsidP="003A6C9B">
      <w:pPr>
        <w:rPr>
          <w:rFonts w:ascii="Times New Roman Bold" w:hAnsi="Times New Roman Bold"/>
          <w:b/>
          <w:bCs/>
          <w:sz w:val="32"/>
          <w:szCs w:val="32"/>
        </w:rPr>
      </w:pPr>
      <w:bookmarkStart w:id="0" w:name="_GoBack"/>
      <w:bookmarkEnd w:id="0"/>
      <w:r w:rsidRPr="006A6B0B">
        <w:rPr>
          <w:rFonts w:ascii="Times New Roman Bold" w:hAnsi="Times New Roman Bold"/>
          <w:b/>
          <w:bCs/>
          <w:sz w:val="32"/>
          <w:szCs w:val="32"/>
        </w:rPr>
        <w:t>TREOIR WORKSHOPS</w:t>
      </w:r>
    </w:p>
    <w:p w:rsidR="003A6C9B" w:rsidRPr="004028D3" w:rsidRDefault="003A6C9B" w:rsidP="003A6C9B">
      <w:pPr>
        <w:rPr>
          <w:sz w:val="28"/>
          <w:szCs w:val="28"/>
        </w:rPr>
      </w:pPr>
      <w:proofErr w:type="spellStart"/>
      <w:proofErr w:type="gramStart"/>
      <w:r w:rsidRPr="00197CF5">
        <w:rPr>
          <w:rFonts w:ascii="Times New Roman Bold" w:hAnsi="Times New Roman Bold"/>
          <w:b/>
          <w:bCs/>
          <w:sz w:val="28"/>
          <w:szCs w:val="28"/>
        </w:rPr>
        <w:t>Treoir</w:t>
      </w:r>
      <w:proofErr w:type="spellEnd"/>
      <w:r w:rsidRPr="00197CF5">
        <w:rPr>
          <w:rFonts w:ascii="Times New Roman Bold" w:hAnsi="Times New Roman Bold"/>
          <w:b/>
          <w:bCs/>
          <w:sz w:val="28"/>
          <w:szCs w:val="28"/>
        </w:rPr>
        <w:t xml:space="preserve"> </w:t>
      </w:r>
      <w:r w:rsidRPr="004028D3">
        <w:rPr>
          <w:sz w:val="28"/>
          <w:szCs w:val="28"/>
        </w:rPr>
        <w:t xml:space="preserve"> (</w:t>
      </w:r>
      <w:proofErr w:type="gramEnd"/>
      <w:r w:rsidRPr="004028D3">
        <w:rPr>
          <w:sz w:val="28"/>
          <w:szCs w:val="28"/>
        </w:rPr>
        <w:t xml:space="preserve">The National Federation of Services for Unmarried Parents and their Children) promotes the rights and best interests of unmarried parents and their children through providing specialist information and advocating for their rights. </w:t>
      </w:r>
    </w:p>
    <w:p w:rsidR="003A6C9B" w:rsidRPr="004028D3" w:rsidRDefault="003A6C9B" w:rsidP="003A6C9B">
      <w:pPr>
        <w:rPr>
          <w:sz w:val="28"/>
          <w:szCs w:val="28"/>
        </w:rPr>
      </w:pPr>
    </w:p>
    <w:p w:rsidR="003A6C9B" w:rsidRDefault="003A6C9B" w:rsidP="003A6C9B">
      <w:pPr>
        <w:rPr>
          <w:sz w:val="28"/>
          <w:szCs w:val="28"/>
        </w:rPr>
      </w:pPr>
      <w:proofErr w:type="spellStart"/>
      <w:r w:rsidRPr="004028D3">
        <w:rPr>
          <w:sz w:val="28"/>
          <w:szCs w:val="28"/>
        </w:rPr>
        <w:t>Treoir</w:t>
      </w:r>
      <w:proofErr w:type="spellEnd"/>
      <w:r w:rsidRPr="004028D3">
        <w:rPr>
          <w:sz w:val="28"/>
          <w:szCs w:val="28"/>
        </w:rPr>
        <w:t xml:space="preserve"> </w:t>
      </w:r>
      <w:r>
        <w:rPr>
          <w:sz w:val="28"/>
          <w:szCs w:val="28"/>
        </w:rPr>
        <w:t>operates a free, confidential, n</w:t>
      </w:r>
      <w:r w:rsidRPr="004028D3">
        <w:rPr>
          <w:sz w:val="28"/>
          <w:szCs w:val="28"/>
        </w:rPr>
        <w:t>ational</w:t>
      </w:r>
      <w:r>
        <w:rPr>
          <w:sz w:val="28"/>
          <w:szCs w:val="28"/>
        </w:rPr>
        <w:t>, specialist information s</w:t>
      </w:r>
      <w:r w:rsidRPr="004028D3">
        <w:rPr>
          <w:sz w:val="28"/>
          <w:szCs w:val="28"/>
        </w:rPr>
        <w:t xml:space="preserve">ervice for unmarried parents, their extended families and those working with them.  </w:t>
      </w:r>
    </w:p>
    <w:p w:rsidR="003A6C9B" w:rsidRDefault="003A6C9B" w:rsidP="003A6C9B">
      <w:pPr>
        <w:rPr>
          <w:sz w:val="28"/>
          <w:szCs w:val="28"/>
        </w:rPr>
      </w:pPr>
    </w:p>
    <w:p w:rsidR="003A6C9B" w:rsidRPr="004028D3" w:rsidRDefault="003A6C9B" w:rsidP="003A6C9B">
      <w:pPr>
        <w:rPr>
          <w:sz w:val="28"/>
          <w:szCs w:val="28"/>
        </w:rPr>
      </w:pPr>
      <w:r w:rsidRPr="004028D3">
        <w:rPr>
          <w:sz w:val="28"/>
          <w:szCs w:val="28"/>
        </w:rPr>
        <w:t xml:space="preserve">Our service is for unmarried parents, living together or apart, both opposite and same-sex. </w:t>
      </w:r>
    </w:p>
    <w:p w:rsidR="003A6C9B" w:rsidRDefault="003A6C9B" w:rsidP="003A6C9B">
      <w:pPr>
        <w:rPr>
          <w:sz w:val="28"/>
          <w:szCs w:val="28"/>
        </w:rPr>
      </w:pPr>
    </w:p>
    <w:p w:rsidR="003A6C9B" w:rsidRDefault="003A6C9B" w:rsidP="003A6C9B">
      <w:pPr>
        <w:rPr>
          <w:sz w:val="28"/>
          <w:szCs w:val="28"/>
        </w:rPr>
      </w:pPr>
      <w:r>
        <w:rPr>
          <w:sz w:val="28"/>
          <w:szCs w:val="28"/>
        </w:rPr>
        <w:t xml:space="preserve">Information on </w:t>
      </w:r>
      <w:proofErr w:type="spellStart"/>
      <w:r>
        <w:rPr>
          <w:sz w:val="28"/>
          <w:szCs w:val="28"/>
        </w:rPr>
        <w:t>Treoir</w:t>
      </w:r>
      <w:proofErr w:type="spellEnd"/>
      <w:r>
        <w:rPr>
          <w:sz w:val="28"/>
          <w:szCs w:val="28"/>
        </w:rPr>
        <w:t xml:space="preserve"> and its services is available </w:t>
      </w:r>
      <w:proofErr w:type="gramStart"/>
      <w:r>
        <w:rPr>
          <w:sz w:val="28"/>
          <w:szCs w:val="28"/>
        </w:rPr>
        <w:t xml:space="preserve">on  </w:t>
      </w:r>
      <w:proofErr w:type="gramEnd"/>
      <w:r w:rsidR="00802521">
        <w:fldChar w:fldCharType="begin"/>
      </w:r>
      <w:r w:rsidR="00802521">
        <w:instrText xml:space="preserve"> HYPERLINK "http://www.treoir.ie" </w:instrText>
      </w:r>
      <w:r w:rsidR="00802521">
        <w:fldChar w:fldCharType="separate"/>
      </w:r>
      <w:r w:rsidRPr="004A15A1">
        <w:rPr>
          <w:rStyle w:val="Hyperlink"/>
          <w:sz w:val="28"/>
          <w:szCs w:val="28"/>
        </w:rPr>
        <w:t>www.treoir.ie</w:t>
      </w:r>
      <w:r w:rsidR="00802521">
        <w:rPr>
          <w:rStyle w:val="Hyperlink"/>
          <w:sz w:val="28"/>
          <w:szCs w:val="28"/>
        </w:rPr>
        <w:fldChar w:fldCharType="end"/>
      </w:r>
    </w:p>
    <w:p w:rsidR="003A6C9B" w:rsidRDefault="003A6C9B" w:rsidP="003A6C9B">
      <w:pPr>
        <w:rPr>
          <w:sz w:val="28"/>
          <w:szCs w:val="28"/>
        </w:rPr>
      </w:pPr>
    </w:p>
    <w:p w:rsidR="003A6C9B" w:rsidRPr="007212A5" w:rsidRDefault="003A6C9B" w:rsidP="003A6C9B">
      <w:pPr>
        <w:rPr>
          <w:sz w:val="28"/>
          <w:szCs w:val="28"/>
        </w:rPr>
      </w:pPr>
      <w:proofErr w:type="spellStart"/>
      <w:r w:rsidRPr="007212A5">
        <w:rPr>
          <w:sz w:val="28"/>
          <w:szCs w:val="28"/>
        </w:rPr>
        <w:t>Treoir</w:t>
      </w:r>
      <w:proofErr w:type="spellEnd"/>
      <w:r w:rsidRPr="007212A5">
        <w:rPr>
          <w:sz w:val="28"/>
          <w:szCs w:val="28"/>
        </w:rPr>
        <w:t xml:space="preserve"> has a long history of providing workshops on key issues affecting unmarried parents. </w:t>
      </w:r>
      <w:proofErr w:type="spellStart"/>
      <w:r w:rsidRPr="007212A5">
        <w:rPr>
          <w:sz w:val="28"/>
          <w:szCs w:val="28"/>
        </w:rPr>
        <w:t>Treoir</w:t>
      </w:r>
      <w:proofErr w:type="spellEnd"/>
      <w:r w:rsidRPr="007212A5">
        <w:rPr>
          <w:sz w:val="28"/>
          <w:szCs w:val="28"/>
        </w:rPr>
        <w:t xml:space="preserve"> would be happy to host a </w:t>
      </w:r>
      <w:r w:rsidRPr="007212A5">
        <w:rPr>
          <w:b/>
          <w:bCs/>
          <w:sz w:val="28"/>
          <w:szCs w:val="28"/>
        </w:rPr>
        <w:t>workshop</w:t>
      </w:r>
      <w:r w:rsidRPr="007212A5">
        <w:rPr>
          <w:sz w:val="28"/>
          <w:szCs w:val="28"/>
        </w:rPr>
        <w:t xml:space="preserve"> </w:t>
      </w:r>
      <w:r>
        <w:rPr>
          <w:sz w:val="28"/>
          <w:szCs w:val="28"/>
        </w:rPr>
        <w:t xml:space="preserve">to staff in your </w:t>
      </w:r>
      <w:proofErr w:type="spellStart"/>
      <w:r>
        <w:rPr>
          <w:sz w:val="28"/>
          <w:szCs w:val="28"/>
        </w:rPr>
        <w:t>organisation</w:t>
      </w:r>
      <w:proofErr w:type="spellEnd"/>
      <w:r w:rsidRPr="007212A5">
        <w:rPr>
          <w:sz w:val="28"/>
          <w:szCs w:val="28"/>
        </w:rPr>
        <w:t xml:space="preserve"> on significant </w:t>
      </w:r>
      <w:proofErr w:type="gramStart"/>
      <w:r w:rsidRPr="007212A5">
        <w:rPr>
          <w:sz w:val="28"/>
          <w:szCs w:val="28"/>
        </w:rPr>
        <w:t>legislation which</w:t>
      </w:r>
      <w:proofErr w:type="gramEnd"/>
      <w:r w:rsidRPr="007212A5">
        <w:rPr>
          <w:sz w:val="28"/>
          <w:szCs w:val="28"/>
        </w:rPr>
        <w:t xml:space="preserve"> has </w:t>
      </w:r>
      <w:r w:rsidR="004F5A0A">
        <w:rPr>
          <w:sz w:val="28"/>
          <w:szCs w:val="28"/>
        </w:rPr>
        <w:t>radically</w:t>
      </w:r>
      <w:r w:rsidRPr="007212A5">
        <w:rPr>
          <w:sz w:val="28"/>
          <w:szCs w:val="28"/>
        </w:rPr>
        <w:t xml:space="preserve"> change</w:t>
      </w:r>
      <w:r>
        <w:rPr>
          <w:sz w:val="28"/>
          <w:szCs w:val="28"/>
        </w:rPr>
        <w:t xml:space="preserve">d </w:t>
      </w:r>
      <w:r w:rsidRPr="007212A5">
        <w:rPr>
          <w:sz w:val="28"/>
          <w:szCs w:val="28"/>
        </w:rPr>
        <w:t xml:space="preserve">family law. </w:t>
      </w:r>
    </w:p>
    <w:p w:rsidR="005D4B84" w:rsidRDefault="005D4B84" w:rsidP="003A6C9B">
      <w:pPr>
        <w:rPr>
          <w:sz w:val="28"/>
          <w:szCs w:val="28"/>
        </w:rPr>
      </w:pPr>
    </w:p>
    <w:p w:rsidR="00D21DB7" w:rsidRPr="007212A5" w:rsidRDefault="003A6C9B" w:rsidP="00D21DB7">
      <w:pPr>
        <w:rPr>
          <w:sz w:val="28"/>
          <w:szCs w:val="28"/>
        </w:rPr>
      </w:pPr>
      <w:r w:rsidRPr="007212A5">
        <w:rPr>
          <w:sz w:val="28"/>
          <w:szCs w:val="28"/>
        </w:rPr>
        <w:t>The workshop will brief participants on the provisions of the</w:t>
      </w:r>
      <w:r w:rsidR="005D4B84" w:rsidRPr="005D4B84">
        <w:rPr>
          <w:b/>
          <w:bCs/>
          <w:sz w:val="28"/>
          <w:szCs w:val="28"/>
        </w:rPr>
        <w:t xml:space="preserve"> </w:t>
      </w:r>
      <w:r w:rsidR="005D4B84" w:rsidRPr="00D21DB7">
        <w:rPr>
          <w:b/>
          <w:bCs/>
          <w:sz w:val="28"/>
          <w:szCs w:val="28"/>
        </w:rPr>
        <w:t xml:space="preserve">Children and Family Relationships Act </w:t>
      </w:r>
      <w:proofErr w:type="gramStart"/>
      <w:r w:rsidR="005D4B84" w:rsidRPr="00D21DB7">
        <w:rPr>
          <w:b/>
          <w:bCs/>
          <w:sz w:val="28"/>
          <w:szCs w:val="28"/>
        </w:rPr>
        <w:t>2015</w:t>
      </w:r>
      <w:r w:rsidR="005D4B84">
        <w:rPr>
          <w:sz w:val="28"/>
          <w:szCs w:val="28"/>
        </w:rPr>
        <w:t xml:space="preserve"> </w:t>
      </w:r>
      <w:r w:rsidR="00EE3AE9">
        <w:rPr>
          <w:b/>
          <w:bCs/>
          <w:i/>
          <w:iCs/>
          <w:sz w:val="28"/>
          <w:szCs w:val="28"/>
        </w:rPr>
        <w:t xml:space="preserve"> </w:t>
      </w:r>
      <w:r w:rsidRPr="007212A5">
        <w:rPr>
          <w:sz w:val="28"/>
          <w:szCs w:val="28"/>
        </w:rPr>
        <w:t>which</w:t>
      </w:r>
      <w:proofErr w:type="gramEnd"/>
      <w:r w:rsidRPr="007212A5">
        <w:rPr>
          <w:sz w:val="28"/>
          <w:szCs w:val="28"/>
        </w:rPr>
        <w:t xml:space="preserve"> were commenced on the 18</w:t>
      </w:r>
      <w:r w:rsidRPr="007212A5">
        <w:rPr>
          <w:sz w:val="28"/>
          <w:szCs w:val="28"/>
          <w:vertAlign w:val="superscript"/>
        </w:rPr>
        <w:t>th</w:t>
      </w:r>
      <w:r w:rsidRPr="007212A5">
        <w:rPr>
          <w:sz w:val="28"/>
          <w:szCs w:val="28"/>
        </w:rPr>
        <w:t xml:space="preserve"> January 2016</w:t>
      </w:r>
      <w:r>
        <w:rPr>
          <w:sz w:val="28"/>
          <w:szCs w:val="28"/>
        </w:rPr>
        <w:t>.</w:t>
      </w:r>
      <w:r w:rsidRPr="007212A5">
        <w:rPr>
          <w:sz w:val="28"/>
          <w:szCs w:val="28"/>
        </w:rPr>
        <w:t xml:space="preserve"> </w:t>
      </w:r>
      <w:r w:rsidR="005D4B84">
        <w:rPr>
          <w:sz w:val="28"/>
          <w:szCs w:val="28"/>
        </w:rPr>
        <w:t xml:space="preserve">The provisions </w:t>
      </w:r>
      <w:r w:rsidR="00D21DB7" w:rsidRPr="007212A5">
        <w:rPr>
          <w:sz w:val="28"/>
          <w:szCs w:val="28"/>
        </w:rPr>
        <w:t>relate primarily to guardianship, custody, access and maintenance. They include the following:</w:t>
      </w:r>
    </w:p>
    <w:p w:rsidR="00D21DB7" w:rsidRPr="007212A5" w:rsidRDefault="00D21DB7" w:rsidP="00D21DB7">
      <w:pPr>
        <w:rPr>
          <w:sz w:val="28"/>
          <w:szCs w:val="28"/>
        </w:rPr>
      </w:pPr>
    </w:p>
    <w:p w:rsidR="00D21DB7" w:rsidRPr="00EF4D9D" w:rsidRDefault="00D21DB7" w:rsidP="00D21DB7">
      <w:pPr>
        <w:numPr>
          <w:ilvl w:val="0"/>
          <w:numId w:val="1"/>
        </w:numPr>
        <w:rPr>
          <w:b/>
          <w:i/>
          <w:sz w:val="28"/>
          <w:szCs w:val="28"/>
          <w:lang w:val="en-IE"/>
        </w:rPr>
      </w:pPr>
      <w:r w:rsidRPr="007212A5">
        <w:rPr>
          <w:sz w:val="28"/>
          <w:szCs w:val="28"/>
        </w:rPr>
        <w:t xml:space="preserve">A non-marital father will automatically become the guardian of his child if he lives with the child’s mother for at least 12 consecutive months including </w:t>
      </w:r>
      <w:r>
        <w:rPr>
          <w:sz w:val="28"/>
          <w:szCs w:val="28"/>
        </w:rPr>
        <w:t xml:space="preserve">not less than </w:t>
      </w:r>
      <w:r w:rsidRPr="007212A5">
        <w:rPr>
          <w:sz w:val="28"/>
          <w:szCs w:val="28"/>
        </w:rPr>
        <w:t>3 months after</w:t>
      </w:r>
      <w:r>
        <w:rPr>
          <w:sz w:val="28"/>
          <w:szCs w:val="28"/>
        </w:rPr>
        <w:t xml:space="preserve"> the child’s birth</w:t>
      </w:r>
      <w:r w:rsidRPr="007212A5">
        <w:rPr>
          <w:sz w:val="28"/>
          <w:szCs w:val="28"/>
        </w:rPr>
        <w:t xml:space="preserve">. </w:t>
      </w:r>
      <w:r w:rsidRPr="00F8019C">
        <w:rPr>
          <w:sz w:val="28"/>
          <w:szCs w:val="28"/>
          <w:lang w:val="en-IE"/>
        </w:rPr>
        <w:t xml:space="preserve">The three months period does not have to take place directly after the birth of the child. It can be fulfilled any time before the child turns 18 </w:t>
      </w:r>
      <w:proofErr w:type="gramStart"/>
      <w:r w:rsidRPr="00F8019C">
        <w:rPr>
          <w:sz w:val="28"/>
          <w:szCs w:val="28"/>
          <w:lang w:val="en-IE"/>
        </w:rPr>
        <w:t>provided that</w:t>
      </w:r>
      <w:proofErr w:type="gramEnd"/>
      <w:r w:rsidRPr="00F8019C">
        <w:rPr>
          <w:sz w:val="28"/>
          <w:szCs w:val="28"/>
          <w:lang w:val="en-IE"/>
        </w:rPr>
        <w:t xml:space="preserve"> it is part of the 12 consecutive months during which the parents have lived together. </w:t>
      </w:r>
      <w:r w:rsidRPr="00F8019C">
        <w:rPr>
          <w:sz w:val="28"/>
          <w:szCs w:val="28"/>
        </w:rPr>
        <w:t xml:space="preserve"> Until </w:t>
      </w:r>
      <w:proofErr w:type="gramStart"/>
      <w:r w:rsidRPr="00F8019C">
        <w:rPr>
          <w:sz w:val="28"/>
          <w:szCs w:val="28"/>
        </w:rPr>
        <w:t>now</w:t>
      </w:r>
      <w:proofErr w:type="gramEnd"/>
      <w:r w:rsidRPr="00F8019C">
        <w:rPr>
          <w:sz w:val="28"/>
          <w:szCs w:val="28"/>
        </w:rPr>
        <w:t xml:space="preserve"> non-marital fathers have never been automatic guardians of their child.</w:t>
      </w:r>
      <w:r>
        <w:rPr>
          <w:sz w:val="28"/>
          <w:szCs w:val="28"/>
        </w:rPr>
        <w:t xml:space="preserve"> The</w:t>
      </w:r>
      <w:r w:rsidRPr="00F8019C">
        <w:rPr>
          <w:sz w:val="28"/>
          <w:szCs w:val="28"/>
        </w:rPr>
        <w:t xml:space="preserve"> </w:t>
      </w:r>
      <w:r>
        <w:rPr>
          <w:sz w:val="28"/>
          <w:szCs w:val="28"/>
        </w:rPr>
        <w:t xml:space="preserve">cohabitation requirement </w:t>
      </w:r>
      <w:r w:rsidRPr="00F8019C">
        <w:rPr>
          <w:sz w:val="28"/>
          <w:szCs w:val="28"/>
        </w:rPr>
        <w:t xml:space="preserve">is not retrospective: only cohabitation after the commencement date </w:t>
      </w:r>
      <w:proofErr w:type="gramStart"/>
      <w:r>
        <w:rPr>
          <w:sz w:val="28"/>
          <w:szCs w:val="28"/>
        </w:rPr>
        <w:t xml:space="preserve">is </w:t>
      </w:r>
      <w:r w:rsidRPr="00F8019C">
        <w:rPr>
          <w:sz w:val="28"/>
          <w:szCs w:val="28"/>
        </w:rPr>
        <w:t>taken</w:t>
      </w:r>
      <w:proofErr w:type="gramEnd"/>
      <w:r w:rsidRPr="00F8019C">
        <w:rPr>
          <w:sz w:val="28"/>
          <w:szCs w:val="28"/>
        </w:rPr>
        <w:t xml:space="preserve"> into account.</w:t>
      </w:r>
      <w:r>
        <w:rPr>
          <w:sz w:val="28"/>
          <w:szCs w:val="28"/>
        </w:rPr>
        <w:t xml:space="preserve"> </w:t>
      </w:r>
      <w:r w:rsidRPr="002D454D">
        <w:rPr>
          <w:b/>
          <w:i/>
          <w:sz w:val="28"/>
          <w:szCs w:val="28"/>
          <w:lang w:val="en-IE"/>
        </w:rPr>
        <w:t xml:space="preserve">The Act was commenced on </w:t>
      </w:r>
      <w:proofErr w:type="gramStart"/>
      <w:r w:rsidRPr="002D454D">
        <w:rPr>
          <w:b/>
          <w:i/>
          <w:sz w:val="28"/>
          <w:szCs w:val="28"/>
          <w:lang w:val="en-IE"/>
        </w:rPr>
        <w:t>the 18</w:t>
      </w:r>
      <w:r w:rsidRPr="002D454D">
        <w:rPr>
          <w:b/>
          <w:i/>
          <w:sz w:val="28"/>
          <w:szCs w:val="28"/>
          <w:vertAlign w:val="superscript"/>
          <w:lang w:val="en-IE"/>
        </w:rPr>
        <w:t>th</w:t>
      </w:r>
      <w:proofErr w:type="gramEnd"/>
      <w:r w:rsidRPr="002D454D">
        <w:rPr>
          <w:b/>
          <w:i/>
          <w:sz w:val="28"/>
          <w:szCs w:val="28"/>
          <w:lang w:val="en-IE"/>
        </w:rPr>
        <w:t xml:space="preserve"> January 2016.</w:t>
      </w:r>
    </w:p>
    <w:p w:rsidR="00D21DB7" w:rsidRPr="007212A5" w:rsidRDefault="00D21DB7" w:rsidP="00D21DB7">
      <w:pPr>
        <w:rPr>
          <w:sz w:val="28"/>
          <w:szCs w:val="28"/>
        </w:rPr>
      </w:pPr>
    </w:p>
    <w:p w:rsidR="00D21DB7" w:rsidRPr="007212A5" w:rsidRDefault="00D21DB7" w:rsidP="00D21DB7">
      <w:pPr>
        <w:numPr>
          <w:ilvl w:val="0"/>
          <w:numId w:val="1"/>
        </w:numPr>
        <w:rPr>
          <w:sz w:val="28"/>
          <w:szCs w:val="28"/>
        </w:rPr>
      </w:pPr>
      <w:r w:rsidRPr="007212A5">
        <w:rPr>
          <w:sz w:val="28"/>
          <w:szCs w:val="28"/>
        </w:rPr>
        <w:t xml:space="preserve">A person other than a parent may become a child’s guardian. It will be possible for </w:t>
      </w:r>
      <w:proofErr w:type="gramStart"/>
      <w:r w:rsidRPr="007212A5">
        <w:rPr>
          <w:sz w:val="28"/>
          <w:szCs w:val="28"/>
        </w:rPr>
        <w:t>step-parents</w:t>
      </w:r>
      <w:proofErr w:type="gramEnd"/>
      <w:r w:rsidRPr="007212A5">
        <w:rPr>
          <w:sz w:val="28"/>
          <w:szCs w:val="28"/>
        </w:rPr>
        <w:t xml:space="preserve">, grandparents and others who act in loco parentis to apply for guardianship. </w:t>
      </w:r>
    </w:p>
    <w:p w:rsidR="00D21DB7" w:rsidRPr="007212A5" w:rsidRDefault="00D21DB7" w:rsidP="00D21DB7">
      <w:pPr>
        <w:rPr>
          <w:sz w:val="28"/>
          <w:szCs w:val="28"/>
        </w:rPr>
      </w:pPr>
    </w:p>
    <w:p w:rsidR="00D21DB7" w:rsidRPr="007212A5" w:rsidRDefault="00D21DB7" w:rsidP="00D21DB7">
      <w:pPr>
        <w:numPr>
          <w:ilvl w:val="0"/>
          <w:numId w:val="1"/>
        </w:numPr>
        <w:rPr>
          <w:sz w:val="28"/>
          <w:szCs w:val="28"/>
        </w:rPr>
      </w:pPr>
      <w:r w:rsidRPr="007212A5">
        <w:rPr>
          <w:sz w:val="28"/>
          <w:szCs w:val="28"/>
        </w:rPr>
        <w:t xml:space="preserve">The Act allows relatives and certain persons to apply for custody of a child. </w:t>
      </w:r>
    </w:p>
    <w:p w:rsidR="00D21DB7" w:rsidRPr="007212A5" w:rsidRDefault="00D21DB7" w:rsidP="00D21DB7">
      <w:pPr>
        <w:rPr>
          <w:sz w:val="28"/>
          <w:szCs w:val="28"/>
        </w:rPr>
      </w:pPr>
    </w:p>
    <w:p w:rsidR="00D21DB7" w:rsidRPr="003C066D" w:rsidRDefault="00D21DB7" w:rsidP="00D21DB7">
      <w:pPr>
        <w:numPr>
          <w:ilvl w:val="0"/>
          <w:numId w:val="1"/>
        </w:numPr>
        <w:rPr>
          <w:sz w:val="28"/>
          <w:szCs w:val="28"/>
        </w:rPr>
      </w:pPr>
      <w:r w:rsidRPr="003C066D">
        <w:rPr>
          <w:sz w:val="28"/>
          <w:szCs w:val="28"/>
        </w:rPr>
        <w:t xml:space="preserve">Where there is a court order in place for either access or custody and the access or custody </w:t>
      </w:r>
      <w:proofErr w:type="gramStart"/>
      <w:r w:rsidRPr="003C066D">
        <w:rPr>
          <w:sz w:val="28"/>
          <w:szCs w:val="28"/>
        </w:rPr>
        <w:t>is either unreasonably denied or not taken up,</w:t>
      </w:r>
      <w:proofErr w:type="gramEnd"/>
      <w:r w:rsidRPr="003C066D">
        <w:rPr>
          <w:sz w:val="28"/>
          <w:szCs w:val="28"/>
        </w:rPr>
        <w:t xml:space="preserve"> a parent/guardian of the child may apply to the court for an Enforcement Order. </w:t>
      </w:r>
    </w:p>
    <w:p w:rsidR="00D21DB7" w:rsidRDefault="00D21DB7" w:rsidP="00D21DB7">
      <w:pPr>
        <w:rPr>
          <w:sz w:val="28"/>
          <w:szCs w:val="28"/>
        </w:rPr>
      </w:pPr>
    </w:p>
    <w:p w:rsidR="00D21DB7" w:rsidRPr="007212A5" w:rsidRDefault="00D21DB7" w:rsidP="00D21DB7">
      <w:pPr>
        <w:numPr>
          <w:ilvl w:val="0"/>
          <w:numId w:val="1"/>
        </w:numPr>
        <w:rPr>
          <w:sz w:val="28"/>
          <w:szCs w:val="28"/>
        </w:rPr>
      </w:pPr>
      <w:r w:rsidRPr="0024243E">
        <w:rPr>
          <w:sz w:val="28"/>
          <w:szCs w:val="28"/>
        </w:rPr>
        <w:t>It will be possible for a parent who is a guardian and has custody of a child to nominate a person to act as a temporary guardian in the event of the parent becoming incapable of exercising the</w:t>
      </w:r>
      <w:r>
        <w:rPr>
          <w:sz w:val="28"/>
          <w:szCs w:val="28"/>
        </w:rPr>
        <w:t xml:space="preserve"> </w:t>
      </w:r>
      <w:r w:rsidRPr="0024243E">
        <w:rPr>
          <w:sz w:val="28"/>
          <w:szCs w:val="28"/>
        </w:rPr>
        <w:t xml:space="preserve">rights and responsibilities of guardianship through </w:t>
      </w:r>
      <w:r>
        <w:rPr>
          <w:sz w:val="28"/>
          <w:szCs w:val="28"/>
        </w:rPr>
        <w:t xml:space="preserve">serious </w:t>
      </w:r>
      <w:r w:rsidRPr="0024243E">
        <w:rPr>
          <w:sz w:val="28"/>
          <w:szCs w:val="28"/>
        </w:rPr>
        <w:t>illness or injury.</w:t>
      </w:r>
    </w:p>
    <w:p w:rsidR="00D21DB7" w:rsidRPr="007212A5" w:rsidRDefault="00D21DB7" w:rsidP="00D21DB7">
      <w:pPr>
        <w:rPr>
          <w:sz w:val="28"/>
          <w:szCs w:val="28"/>
        </w:rPr>
      </w:pPr>
    </w:p>
    <w:p w:rsidR="004F5A0A" w:rsidRDefault="004F5A0A" w:rsidP="003A6C9B">
      <w:pPr>
        <w:rPr>
          <w:sz w:val="28"/>
          <w:szCs w:val="28"/>
        </w:rPr>
      </w:pPr>
      <w:r>
        <w:rPr>
          <w:sz w:val="28"/>
          <w:szCs w:val="28"/>
        </w:rPr>
        <w:t>The aim of the workshop is to provide accurate and up-to-date information on the legal rights and responsibilities of parents who are not married to each other.</w:t>
      </w:r>
    </w:p>
    <w:p w:rsidR="004F5A0A" w:rsidRDefault="004F5A0A" w:rsidP="003A6C9B">
      <w:pPr>
        <w:rPr>
          <w:sz w:val="28"/>
          <w:szCs w:val="28"/>
        </w:rPr>
      </w:pPr>
    </w:p>
    <w:p w:rsidR="004F5A0A" w:rsidRDefault="004F5A0A" w:rsidP="003A6C9B">
      <w:pPr>
        <w:rPr>
          <w:sz w:val="28"/>
          <w:szCs w:val="28"/>
        </w:rPr>
      </w:pPr>
      <w:r>
        <w:rPr>
          <w:sz w:val="28"/>
          <w:szCs w:val="28"/>
        </w:rPr>
        <w:t xml:space="preserve">The workshop will clarify the legal situation regarding guardianship, access, custody, maintenance, cohabiting parents, unmarried fathers, </w:t>
      </w:r>
      <w:proofErr w:type="gramStart"/>
      <w:r>
        <w:rPr>
          <w:sz w:val="28"/>
          <w:szCs w:val="28"/>
        </w:rPr>
        <w:t>step-parents</w:t>
      </w:r>
      <w:proofErr w:type="gramEnd"/>
      <w:r>
        <w:rPr>
          <w:sz w:val="28"/>
          <w:szCs w:val="28"/>
        </w:rPr>
        <w:t>, grandparents and relatives.</w:t>
      </w:r>
    </w:p>
    <w:p w:rsidR="008F1E84" w:rsidRDefault="008F1E84" w:rsidP="003A6C9B">
      <w:pPr>
        <w:rPr>
          <w:sz w:val="28"/>
          <w:szCs w:val="28"/>
        </w:rPr>
      </w:pPr>
    </w:p>
    <w:p w:rsidR="008F1E84" w:rsidRPr="008F1E84" w:rsidRDefault="008F1E84" w:rsidP="003A6C9B">
      <w:pPr>
        <w:rPr>
          <w:b/>
          <w:bCs/>
          <w:sz w:val="28"/>
          <w:szCs w:val="28"/>
        </w:rPr>
      </w:pPr>
      <w:r w:rsidRPr="008F1E84">
        <w:rPr>
          <w:b/>
          <w:bCs/>
          <w:sz w:val="28"/>
          <w:szCs w:val="28"/>
        </w:rPr>
        <w:t xml:space="preserve">Workshops </w:t>
      </w:r>
      <w:proofErr w:type="gramStart"/>
      <w:r w:rsidRPr="008F1E84">
        <w:rPr>
          <w:b/>
          <w:bCs/>
          <w:sz w:val="28"/>
          <w:szCs w:val="28"/>
        </w:rPr>
        <w:t>can be tailored</w:t>
      </w:r>
      <w:proofErr w:type="gramEnd"/>
      <w:r w:rsidRPr="008F1E84">
        <w:rPr>
          <w:b/>
          <w:bCs/>
          <w:sz w:val="28"/>
          <w:szCs w:val="28"/>
        </w:rPr>
        <w:t xml:space="preserve"> to respond to the needs of individual groups.</w:t>
      </w:r>
    </w:p>
    <w:p w:rsidR="003A6C9B" w:rsidRPr="007212A5" w:rsidRDefault="003A6C9B" w:rsidP="003A6C9B">
      <w:pPr>
        <w:rPr>
          <w:sz w:val="28"/>
          <w:szCs w:val="28"/>
        </w:rPr>
      </w:pPr>
    </w:p>
    <w:p w:rsidR="003A6C9B" w:rsidRDefault="003A6C9B" w:rsidP="003A6C9B">
      <w:pPr>
        <w:rPr>
          <w:sz w:val="28"/>
          <w:szCs w:val="28"/>
        </w:rPr>
      </w:pPr>
      <w:r>
        <w:rPr>
          <w:sz w:val="28"/>
          <w:szCs w:val="28"/>
        </w:rPr>
        <w:t>For further information contact:</w:t>
      </w:r>
    </w:p>
    <w:p w:rsidR="003A6C9B" w:rsidRDefault="003A6C9B" w:rsidP="003A6C9B">
      <w:pPr>
        <w:rPr>
          <w:sz w:val="28"/>
          <w:szCs w:val="28"/>
        </w:rPr>
      </w:pPr>
    </w:p>
    <w:p w:rsidR="003A6C9B" w:rsidRDefault="003A6C9B" w:rsidP="003A6C9B">
      <w:pPr>
        <w:rPr>
          <w:sz w:val="28"/>
          <w:szCs w:val="28"/>
        </w:rPr>
      </w:pPr>
      <w:r>
        <w:rPr>
          <w:sz w:val="28"/>
          <w:szCs w:val="28"/>
        </w:rPr>
        <w:t>Veronica Black</w:t>
      </w:r>
    </w:p>
    <w:p w:rsidR="003A6C9B" w:rsidRDefault="003A6C9B" w:rsidP="003A6C9B">
      <w:pPr>
        <w:rPr>
          <w:sz w:val="28"/>
          <w:szCs w:val="28"/>
        </w:rPr>
      </w:pPr>
      <w:r>
        <w:rPr>
          <w:sz w:val="28"/>
          <w:szCs w:val="28"/>
        </w:rPr>
        <w:t xml:space="preserve">Information and Training officer </w:t>
      </w:r>
    </w:p>
    <w:p w:rsidR="003A6C9B" w:rsidRDefault="003A6C9B" w:rsidP="003A6C9B">
      <w:pPr>
        <w:rPr>
          <w:sz w:val="28"/>
          <w:szCs w:val="28"/>
        </w:rPr>
      </w:pPr>
    </w:p>
    <w:p w:rsidR="003A6C9B" w:rsidRDefault="003A6C9B" w:rsidP="003A6C9B">
      <w:pPr>
        <w:rPr>
          <w:sz w:val="28"/>
          <w:szCs w:val="28"/>
        </w:rPr>
      </w:pPr>
      <w:proofErr w:type="spellStart"/>
      <w:r>
        <w:rPr>
          <w:sz w:val="28"/>
          <w:szCs w:val="28"/>
        </w:rPr>
        <w:t>Treoir</w:t>
      </w:r>
      <w:proofErr w:type="spellEnd"/>
    </w:p>
    <w:p w:rsidR="003A6C9B" w:rsidRDefault="003A6C9B" w:rsidP="003A6C9B">
      <w:pPr>
        <w:rPr>
          <w:sz w:val="28"/>
          <w:szCs w:val="28"/>
        </w:rPr>
      </w:pPr>
    </w:p>
    <w:p w:rsidR="003A6C9B" w:rsidRDefault="003A6C9B" w:rsidP="003A6C9B"/>
    <w:p w:rsidR="003A6C9B" w:rsidRDefault="003A6C9B" w:rsidP="003A6C9B"/>
    <w:p w:rsidR="003A6C9B" w:rsidRDefault="003A6C9B" w:rsidP="003A6C9B"/>
    <w:p w:rsidR="00D1682A" w:rsidRDefault="00D1682A"/>
    <w:sectPr w:rsidR="00D1682A" w:rsidSect="004731E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41D47"/>
    <w:multiLevelType w:val="hybridMultilevel"/>
    <w:tmpl w:val="BCF4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A"/>
    <w:rsid w:val="00354637"/>
    <w:rsid w:val="003A6C9B"/>
    <w:rsid w:val="004F5A0A"/>
    <w:rsid w:val="005D4B84"/>
    <w:rsid w:val="005E6E31"/>
    <w:rsid w:val="0060000E"/>
    <w:rsid w:val="00802521"/>
    <w:rsid w:val="008F1E84"/>
    <w:rsid w:val="009C6C86"/>
    <w:rsid w:val="00B770B4"/>
    <w:rsid w:val="00C85DC3"/>
    <w:rsid w:val="00D1682A"/>
    <w:rsid w:val="00D21DB7"/>
    <w:rsid w:val="00EE3A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C94AA-286B-46F6-B880-6AD691B9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9B"/>
    <w:rPr>
      <w:rFonts w:ascii="Times New Roman" w:eastAsiaTheme="minorEastAsia" w:hAnsi="Times New Roman"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Barrett, Sheila</cp:lastModifiedBy>
  <cp:revision>2</cp:revision>
  <cp:lastPrinted>2020-01-27T15:52:00Z</cp:lastPrinted>
  <dcterms:created xsi:type="dcterms:W3CDTF">2022-02-16T15:26:00Z</dcterms:created>
  <dcterms:modified xsi:type="dcterms:W3CDTF">2022-02-16T15:26:00Z</dcterms:modified>
</cp:coreProperties>
</file>